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5" w:rsidRPr="00821D35" w:rsidRDefault="00821D35" w:rsidP="00821D35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О П Р Е Д Е Л Е Н И Е</w:t>
      </w:r>
    </w:p>
    <w:p w:rsidR="00821D35" w:rsidRPr="00821D35" w:rsidRDefault="00821D35" w:rsidP="00821D35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     526    </w:t>
      </w:r>
    </w:p>
    <w:p w:rsidR="00821D35" w:rsidRPr="00821D35" w:rsidRDefault="00821D35" w:rsidP="00821D35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Кюстендил, 07.11.2023 г.</w:t>
      </w:r>
    </w:p>
    <w:p w:rsidR="00821D35" w:rsidRPr="00821D35" w:rsidRDefault="00821D35" w:rsidP="00821D35">
      <w:pPr>
        <w:spacing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1D35" w:rsidRPr="00821D35" w:rsidRDefault="00821D35" w:rsidP="00821D35">
      <w:pPr>
        <w:spacing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АДМИНИСТРАТИВЕН СЪД - КЮСТЕНДИЛ, в закрито заседание на седми ноември две хиляди двадесет и трета година, в състав:</w:t>
      </w:r>
    </w:p>
    <w:p w:rsidR="00821D35" w:rsidRPr="00821D35" w:rsidRDefault="00821D35" w:rsidP="00821D35">
      <w:pPr>
        <w:spacing w:line="240" w:lineRule="auto"/>
        <w:ind w:firstLine="709"/>
        <w:jc w:val="right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СЪДИЯ: ДЕСИСЛАВА ТАБАКОВА</w:t>
      </w:r>
    </w:p>
    <w:p w:rsidR="00821D35" w:rsidRPr="00821D35" w:rsidRDefault="00821D35" w:rsidP="00821D3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разгледа докладваното от съдията административно дело № 358 по описа на съда за 2023 г., за да се произнесе взе предвид следното:</w:t>
      </w:r>
    </w:p>
    <w:p w:rsidR="00821D35" w:rsidRPr="00821D35" w:rsidRDefault="00821D35" w:rsidP="00821D3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Производството е по реда на чл. 459 от Изборния кодекс.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Образувано е по жалба на М.С.Р. ***, в качеството му кандидат за общински съветник, в която се сочи, че оспорва резултатите от проведените на 29.10.2023 г. местни избори в община Кюстендил, в частта относно избиране на общински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съветници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Съдът, след извършена служебна проверка установи, че е образувано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356/2023 г. по описа на Административен съд – Кюстендил по жалба на друг кандидат за общински съветник против същото решение № 244-МИ/31.10.2023 г. на ОИК – Кюстендил.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Налице са условията, визирани в чл. 213 от Гражданския процесуален кодекс във връзка с чл. 144 от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кодекс, с оглед на което делата следва да бъдат съединени в едно производство, а на основание </w:t>
      </w:r>
      <w:hyperlink r:id="rId5" w:history="1">
        <w:r w:rsidRPr="00821D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126, ал. 1 ГПК</w:t>
        </w:r>
      </w:hyperlink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по-късно образуваното дело подлежи на прекратяване.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Предвид изложеното съдът счита, че съдебното производство по настоящото дело следва да бъде прекратено, а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дело № 358/2023 г. - присъединено към висящото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356/2023 г. по описа на Административен съд – Кюстендил.</w:t>
      </w:r>
    </w:p>
    <w:p w:rsidR="00821D35" w:rsidRPr="00821D35" w:rsidRDefault="00821D35" w:rsidP="00821D3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оглед на горното, съдът</w:t>
      </w:r>
    </w:p>
    <w:p w:rsidR="00821D35" w:rsidRPr="00821D35" w:rsidRDefault="00821D35" w:rsidP="00821D3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1D35" w:rsidRPr="00821D35" w:rsidRDefault="00821D35" w:rsidP="00821D35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 Р Е Д Е Л И:</w:t>
      </w:r>
    </w:p>
    <w:p w:rsidR="00821D35" w:rsidRPr="00821D35" w:rsidRDefault="00821D35" w:rsidP="00821D35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СЪЕДИНЯВА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358/2023 г. по описа на Административен съд - Кюстендил за разглеждане в </w:t>
      </w:r>
      <w:proofErr w:type="spellStart"/>
      <w:r w:rsidRPr="00821D35">
        <w:rPr>
          <w:rFonts w:ascii="Calibri" w:eastAsia="Times New Roman" w:hAnsi="Calibri" w:cs="Calibri"/>
          <w:color w:val="000000"/>
          <w:lang w:eastAsia="bg-BG"/>
        </w:rPr>
        <w:fldChar w:fldCharType="begin"/>
      </w:r>
      <w:r w:rsidRPr="00821D35">
        <w:rPr>
          <w:rFonts w:ascii="Calibri" w:eastAsia="Times New Roman" w:hAnsi="Calibri" w:cs="Calibri"/>
          <w:color w:val="000000"/>
          <w:lang w:eastAsia="bg-BG"/>
        </w:rPr>
        <w:instrText xml:space="preserve"> HYPERLINK "apis://Base=CORT&amp;DocCode=667800&amp;Type=201" </w:instrText>
      </w:r>
      <w:r w:rsidRPr="00821D35">
        <w:rPr>
          <w:rFonts w:ascii="Calibri" w:eastAsia="Times New Roman" w:hAnsi="Calibri" w:cs="Calibri"/>
          <w:color w:val="000000"/>
          <w:lang w:eastAsia="bg-BG"/>
        </w:rPr>
        <w:fldChar w:fldCharType="separate"/>
      </w: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356/2023 г.</w:t>
      </w:r>
      <w:r w:rsidRPr="00821D35">
        <w:rPr>
          <w:rFonts w:ascii="Calibri" w:eastAsia="Times New Roman" w:hAnsi="Calibri" w:cs="Calibri"/>
          <w:color w:val="000000"/>
          <w:lang w:eastAsia="bg-BG"/>
        </w:rPr>
        <w:fldChar w:fldCharType="end"/>
      </w: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по описа на Административен съд - Кюстендил и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ПРЕКРАТЯВА производството по </w:t>
      </w:r>
      <w:proofErr w:type="spellStart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</w:t>
      </w:r>
      <w:proofErr w:type="spellEnd"/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дело № 358/2023 г. по описа на Административен съд - Кюстендил.</w:t>
      </w:r>
    </w:p>
    <w:p w:rsidR="00821D35" w:rsidRPr="00821D35" w:rsidRDefault="00821D35" w:rsidP="00821D3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Определението не подлежи на обжалване.</w:t>
      </w:r>
    </w:p>
    <w:p w:rsidR="00821D35" w:rsidRPr="00821D35" w:rsidRDefault="00821D35" w:rsidP="00821D3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p w:rsidR="00821D35" w:rsidRPr="00821D35" w:rsidRDefault="00821D35" w:rsidP="00821D35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21D35" w:rsidRPr="00821D35" w:rsidRDefault="00821D35" w:rsidP="00821D35">
      <w:pPr>
        <w:spacing w:line="253" w:lineRule="atLeast"/>
        <w:ind w:firstLine="709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СЪДИЯ:</w:t>
      </w:r>
    </w:p>
    <w:p w:rsidR="00821D35" w:rsidRPr="00821D35" w:rsidRDefault="00821D35" w:rsidP="00821D35">
      <w:pPr>
        <w:spacing w:line="253" w:lineRule="atLeast"/>
        <w:ind w:firstLine="709"/>
        <w:rPr>
          <w:rFonts w:ascii="Calibri" w:eastAsia="Times New Roman" w:hAnsi="Calibri" w:cs="Calibri"/>
          <w:color w:val="000000"/>
          <w:lang w:eastAsia="bg-BG"/>
        </w:rPr>
      </w:pPr>
      <w:r w:rsidRPr="00821D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115D1" w:rsidRDefault="009115D1">
      <w:bookmarkStart w:id="0" w:name="_GoBack"/>
      <w:bookmarkEnd w:id="0"/>
    </w:p>
    <w:sectPr w:rsidR="0091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35"/>
    <w:rsid w:val="001602EF"/>
    <w:rsid w:val="003D6A96"/>
    <w:rsid w:val="003F63F3"/>
    <w:rsid w:val="00490FB5"/>
    <w:rsid w:val="005C14F5"/>
    <w:rsid w:val="00770A81"/>
    <w:rsid w:val="007C2780"/>
    <w:rsid w:val="00821D35"/>
    <w:rsid w:val="00880B3B"/>
    <w:rsid w:val="009115D1"/>
    <w:rsid w:val="00BE7843"/>
    <w:rsid w:val="00E55F1F"/>
    <w:rsid w:val="00EC7A8D"/>
    <w:rsid w:val="00ED4690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1D35"/>
  </w:style>
  <w:style w:type="character" w:customStyle="1" w:styleId="a4">
    <w:name w:val="Дата Знак"/>
    <w:basedOn w:val="a0"/>
    <w:link w:val="a3"/>
    <w:uiPriority w:val="99"/>
    <w:semiHidden/>
    <w:rsid w:val="0082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1D35"/>
  </w:style>
  <w:style w:type="character" w:customStyle="1" w:styleId="a4">
    <w:name w:val="Дата Знак"/>
    <w:basedOn w:val="a0"/>
    <w:link w:val="a3"/>
    <w:uiPriority w:val="99"/>
    <w:semiHidden/>
    <w:rsid w:val="0082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2030&amp;ToPar=Art126_Al1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ISimeonova</dc:creator>
  <cp:lastModifiedBy>ISimeonova</cp:lastModifiedBy>
  <cp:revision>1</cp:revision>
  <dcterms:created xsi:type="dcterms:W3CDTF">2023-11-07T13:54:00Z</dcterms:created>
  <dcterms:modified xsi:type="dcterms:W3CDTF">2023-11-07T13:55:00Z</dcterms:modified>
</cp:coreProperties>
</file>