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60" w:rsidRDefault="00A60160" w:rsidP="00A60160">
      <w:pPr>
        <w:pStyle w:val="a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32"/>
          <w:szCs w:val="32"/>
        </w:rPr>
        <w:t> О П Р Е Д Е Л Е Н И Е</w:t>
      </w:r>
    </w:p>
    <w:p w:rsidR="00A60160" w:rsidRDefault="00A60160" w:rsidP="00A60160">
      <w:pPr>
        <w:pStyle w:val="a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 </w:t>
      </w:r>
    </w:p>
    <w:p w:rsidR="00A60160" w:rsidRDefault="00A60160" w:rsidP="00A60160">
      <w:pPr>
        <w:pStyle w:val="a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 </w:t>
      </w:r>
      <w:r>
        <w:rPr>
          <w:rStyle w:val="printdefinition"/>
          <w:b/>
          <w:bCs/>
          <w:color w:val="000000"/>
        </w:rPr>
        <w:t>№ 52</w:t>
      </w:r>
      <w:r>
        <w:rPr>
          <w:rStyle w:val="printdefinition"/>
          <w:b/>
          <w:bCs/>
          <w:color w:val="000000"/>
          <w:lang w:val="en-US"/>
        </w:rPr>
        <w:t>3</w:t>
      </w:r>
    </w:p>
    <w:p w:rsidR="00A60160" w:rsidRDefault="00A60160" w:rsidP="00A60160">
      <w:pPr>
        <w:pStyle w:val="a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printdefinition"/>
          <w:b/>
          <w:bCs/>
          <w:color w:val="000000"/>
        </w:rPr>
        <w:t>        гр. Кюстендил</w:t>
      </w:r>
      <w:r>
        <w:rPr>
          <w:b/>
          <w:bCs/>
          <w:color w:val="000000"/>
        </w:rPr>
        <w:t>, </w:t>
      </w:r>
      <w:r>
        <w:rPr>
          <w:rStyle w:val="printdefinition"/>
          <w:b/>
          <w:bCs/>
          <w:color w:val="000000"/>
        </w:rPr>
        <w:t>07.11.2023 г.</w:t>
      </w:r>
    </w:p>
    <w:p w:rsidR="00A60160" w:rsidRDefault="00A60160" w:rsidP="00A60160">
      <w:pPr>
        <w:pStyle w:val="a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2"/>
          <w:szCs w:val="32"/>
        </w:rPr>
        <w:t> </w:t>
      </w:r>
    </w:p>
    <w:p w:rsidR="00A60160" w:rsidRDefault="00A60160" w:rsidP="00A60160">
      <w:pPr>
        <w:pStyle w:val="a5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Административен съд – Кюстендил, </w:t>
      </w:r>
      <w:r>
        <w:rPr>
          <w:b/>
          <w:bCs/>
          <w:color w:val="000000"/>
          <w:lang w:val="en-US"/>
        </w:rPr>
        <w:t>V </w:t>
      </w:r>
      <w:r>
        <w:rPr>
          <w:b/>
          <w:bCs/>
          <w:color w:val="000000"/>
        </w:rPr>
        <w:t>състав</w:t>
      </w:r>
      <w:r>
        <w:rPr>
          <w:color w:val="000000"/>
        </w:rPr>
        <w:t>, в закрито заседание на седми ноември две хиляди двадесет и трета година, в състав:</w:t>
      </w:r>
    </w:p>
    <w:p w:rsidR="00A60160" w:rsidRDefault="00A60160" w:rsidP="00A60160">
      <w:pPr>
        <w:pStyle w:val="a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 </w:t>
      </w:r>
    </w:p>
    <w:p w:rsidR="00A60160" w:rsidRDefault="00A60160" w:rsidP="00A60160">
      <w:pPr>
        <w:pStyle w:val="a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СЪДИЯ: </w:t>
      </w:r>
      <w:r>
        <w:rPr>
          <w:color w:val="000000"/>
        </w:rPr>
        <w:t>АСЯ СТОИМЕНОВА</w:t>
      </w:r>
    </w:p>
    <w:p w:rsidR="00A60160" w:rsidRDefault="00A60160" w:rsidP="00A60160">
      <w:pPr>
        <w:pStyle w:val="a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 </w:t>
      </w:r>
    </w:p>
    <w:p w:rsidR="00A60160" w:rsidRDefault="00A60160" w:rsidP="00A60160">
      <w:pPr>
        <w:pStyle w:val="a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като разгледа докладваното от съдията административно дело № </w:t>
      </w:r>
      <w:r>
        <w:rPr>
          <w:rStyle w:val="printdefinition"/>
          <w:color w:val="000000"/>
        </w:rPr>
        <w:t>351</w:t>
      </w:r>
      <w:r>
        <w:rPr>
          <w:color w:val="000000"/>
        </w:rPr>
        <w:t> по описа за 2023 година на Административен съд – Кюстендил, за да се произнесе, взе предвид следното:</w:t>
      </w:r>
    </w:p>
    <w:p w:rsidR="00A60160" w:rsidRDefault="00A60160" w:rsidP="00A60160">
      <w:pPr>
        <w:pStyle w:val="a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A60160" w:rsidRDefault="00A60160" w:rsidP="00A60160">
      <w:pPr>
        <w:pStyle w:val="a5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Производството е по реда на чл. 459 от Изборния кодекс (ИК).</w:t>
      </w:r>
    </w:p>
    <w:p w:rsidR="00A60160" w:rsidRDefault="00A60160" w:rsidP="00A60160">
      <w:pPr>
        <w:pStyle w:val="a5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Делото е образувано по жалба с вх. </w:t>
      </w:r>
      <w:r>
        <w:rPr>
          <w:color w:val="000000"/>
          <w:lang w:val="en-US"/>
        </w:rPr>
        <w:t>36</w:t>
      </w:r>
      <w:r>
        <w:rPr>
          <w:color w:val="000000"/>
        </w:rPr>
        <w:t>4/03.11.2023 г. по описа на Общинска избирателна комисия (ОИК) – Кюстендил от Г.П.</w:t>
      </w:r>
      <w:proofErr w:type="spellStart"/>
      <w:r>
        <w:rPr>
          <w:color w:val="000000"/>
        </w:rPr>
        <w:t>П</w:t>
      </w:r>
      <w:proofErr w:type="spellEnd"/>
      <w:r>
        <w:rPr>
          <w:color w:val="000000"/>
        </w:rPr>
        <w:t xml:space="preserve">., с ЕГН **********, в качеството му на кандидат за общински съветник, регистриран с   Решение № 103-МИ/25.09.2023 г. на ОИК – Кюстендил, чрез процесуалния му представител по пълномощие адвокат А.Ч., срещу   Решение № 244-МИ/31.10.2023 г., допълнено с Решение № 246-МИ/01.11.2023 г. на ОИК – Кюстендил, в частта относно получените предпочитания (преференции) за кандидатите за общински </w:t>
      </w:r>
      <w:proofErr w:type="spellStart"/>
      <w:r>
        <w:rPr>
          <w:color w:val="000000"/>
        </w:rPr>
        <w:t>съветници</w:t>
      </w:r>
      <w:proofErr w:type="spellEnd"/>
      <w:r>
        <w:rPr>
          <w:color w:val="000000"/>
        </w:rPr>
        <w:t xml:space="preserve"> на Местна коалиция ГЕРБ. В жалбата се твърди, че изборният резултат относно изборите за общински </w:t>
      </w:r>
      <w:proofErr w:type="spellStart"/>
      <w:r>
        <w:rPr>
          <w:color w:val="000000"/>
        </w:rPr>
        <w:t>съветници</w:t>
      </w:r>
      <w:proofErr w:type="spellEnd"/>
      <w:r>
        <w:rPr>
          <w:color w:val="000000"/>
        </w:rPr>
        <w:t xml:space="preserve"> от избирателна   секция № 102900088, </w:t>
      </w:r>
      <w:proofErr w:type="spellStart"/>
      <w:r>
        <w:rPr>
          <w:color w:val="000000"/>
        </w:rPr>
        <w:t>находяща</w:t>
      </w:r>
      <w:proofErr w:type="spellEnd"/>
      <w:r>
        <w:rPr>
          <w:color w:val="000000"/>
        </w:rPr>
        <w:t xml:space="preserve"> се в с. П – Клуб на пенсионера, </w:t>
      </w:r>
      <w:proofErr w:type="spellStart"/>
      <w:r>
        <w:rPr>
          <w:color w:val="000000"/>
        </w:rPr>
        <w:t>обективиран</w:t>
      </w:r>
      <w:proofErr w:type="spellEnd"/>
      <w:r>
        <w:rPr>
          <w:color w:val="000000"/>
        </w:rPr>
        <w:t xml:space="preserve"> в протокола по чл. 432, ал. 2, т. 1 от ИК на секционната избирателна комисия, е подправен, с което е налице грубо нарушение на ИК, довело до промяна на крайния резултат в броя на предпочитанията (преференциите) за кандидатите на   Местна коалиция ГЕРБ, и по този начин е засегната правната сфера на Г.П..  Твърди се, че жалбоподателят е присъствал при установяване на резултатите от гласуването в горепосочената избирателна секция и за него са отчетени 16 предпочитания (преференции), но въпреки това в протокола по чл. 432, ал. 2, т. 1 от ИК за неговия номер – 105, са отбелязани 3 предпочитания (преференции), а останалите 13 предпочитания (преференции) са разпределени между други двама кандидати от листата на Местна коалиция ГЕРБ – Й.И.А (№ 110) и   С.И.Я (№ 112), на които са добавени съответно 6 и 7   предпочитания (преференции).</w:t>
      </w:r>
    </w:p>
    <w:p w:rsidR="00A60160" w:rsidRDefault="00A60160" w:rsidP="00A60160">
      <w:pPr>
        <w:pStyle w:val="a5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Съдът намира, че жалбата е недопустима и на основание чл. 159, т. 4 от </w:t>
      </w:r>
      <w:proofErr w:type="spellStart"/>
      <w:r>
        <w:rPr>
          <w:color w:val="000000"/>
        </w:rPr>
        <w:t>Административнопроцесуалния</w:t>
      </w:r>
      <w:proofErr w:type="spellEnd"/>
      <w:r>
        <w:rPr>
          <w:color w:val="000000"/>
        </w:rPr>
        <w:t xml:space="preserve"> кодекс (АПК) следва да бъде оставена без разглеждане, а образуваното съдебно производство – да бъде прекратено, по следните съображения:</w:t>
      </w:r>
    </w:p>
    <w:p w:rsidR="00A60160" w:rsidRDefault="00A60160" w:rsidP="00A60160">
      <w:pPr>
        <w:pStyle w:val="a5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С Решение № 244-МИ/31.10.2023 г. на ОИК – Кюстендил е определена общинската избирателна квота, разпределени са мандатите за общински </w:t>
      </w:r>
      <w:proofErr w:type="spellStart"/>
      <w:r>
        <w:rPr>
          <w:color w:val="000000"/>
        </w:rPr>
        <w:t>съветници</w:t>
      </w:r>
      <w:proofErr w:type="spellEnd"/>
      <w:r>
        <w:rPr>
          <w:color w:val="000000"/>
        </w:rPr>
        <w:t xml:space="preserve"> между партиите, коалициите и местните коалиции, получили действителни гласове не по-малко от общинската избирателна квота, обявено е разпределението на заявените предпочитания (преференции) за отделните кандидати по кандидатски листи на партиите, коалициите и местните коалиции, получили мандати и са обявени имената на избраните общински </w:t>
      </w:r>
      <w:proofErr w:type="spellStart"/>
      <w:r>
        <w:rPr>
          <w:color w:val="000000"/>
        </w:rPr>
        <w:t>съветници</w:t>
      </w:r>
      <w:proofErr w:type="spellEnd"/>
      <w:r>
        <w:rPr>
          <w:color w:val="000000"/>
        </w:rPr>
        <w:t>. Доколкото в т. V от посоченото решение – „Обявява разпределението на заявените предпочитания (преференции) за отделните кандидати по кандидатски листи на партиите, коалициите и местните коалиции, получили мандати, и подрежда кандидатите, както следва”, не са отразени заявените </w:t>
      </w:r>
      <w:bookmarkStart w:id="0" w:name="_GoBack"/>
      <w:bookmarkEnd w:id="0"/>
      <w:r>
        <w:rPr>
          <w:color w:val="000000"/>
        </w:rPr>
        <w:t xml:space="preserve"> предпочитания (преференции) за първите двадесет и двама кандидати в листата на Местна коалиция ГЕРБ (ПП „ГЕРБ”, ПП „СЪЮЗ НА ДЕМОКРАТИЧНИТЕ СИЛИ”, ПП „ВМРО – </w:t>
      </w:r>
      <w:r>
        <w:rPr>
          <w:color w:val="000000"/>
        </w:rPr>
        <w:lastRenderedPageBreak/>
        <w:t>БЪЛГАРСКО НАЦИОНАЛНО ДВИЖЕНИЕ”, ПП „ЗЕМЕДЕЛСКИ НАРОДЕН СЪЮЗ”, ПП „ДВИЖЕНИЕ БЪЛГАРИЯ НА ГРАЖДАНИТЕ”, ПП „ДВИЖЕНИЕ ГЕРГЬОВДЕН”, ПП „Движение Демократично Действие – ДЗ”, ПП „БЪЛГАРСКИ ГЛАСЪ”, ПП „БЪЛГАРСКИ ДЕМОКРАТИЧЕН СЪЮЗ „РАДИКАЛИ”, ПП „ПАРТИЯ КОНСЕРВАТИВНА БЪЛГАРИЯ”, ПП „НАЦИОНАЛНО ДВИЖЕНИЕ ЗА СТАБИЛНОСТ И ВЪЗХОД”, ПП „СЪЮЗ НА ПАТРИОТИЧНИТЕ СИЛИ „ЗАЩИТА”, КП „БЪЛГАРИЯ НА РЕГИОНИТЕ”), същото е допълнено с   Решение № 246-МИ/01.11.2023 г. на ОИК – Кюстендил в частта по т. V относно броя предпочитания на кандидатската листа на първите двадесет и двама кандидати в листата на Местна коалиция ГЕРБ. По отношение на оспорването по реда на </w:t>
      </w:r>
      <w:hyperlink r:id="rId5" w:anchor="p40339650" w:tgtFrame="_blank" w:history="1">
        <w:r>
          <w:rPr>
            <w:rStyle w:val="a6"/>
          </w:rPr>
          <w:t>чл. 459 от ИК</w:t>
        </w:r>
      </w:hyperlink>
      <w:r>
        <w:rPr>
          <w:color w:val="000000"/>
        </w:rPr>
        <w:t> са приложими всички изисквания на </w:t>
      </w:r>
      <w:hyperlink r:id="rId6" w:tgtFrame="_blank" w:history="1">
        <w:r>
          <w:rPr>
            <w:rStyle w:val="a6"/>
          </w:rPr>
          <w:t>АПК</w:t>
        </w:r>
      </w:hyperlink>
      <w:r>
        <w:rPr>
          <w:color w:val="000000"/>
        </w:rPr>
        <w:t> относно допустимостта на съдебното производство. Решение № 244-МИ/31.10.2023 г., допълнено с   Решение № 246-МИ/01.11.2023 г. на ОИК – Кюстендил, е благоприятно за  Г.П., доколкото същият е обявен за избран за общински съветник от листата на Местна </w:t>
      </w:r>
      <w:r>
        <w:rPr>
          <w:rStyle w:val="a7"/>
          <w:color w:val="000000"/>
        </w:rPr>
        <w:t xml:space="preserve">коалиция ГЕРБ. Следователно за него липсва личен, пряк и непосредствен правен интерес от </w:t>
      </w:r>
      <w:proofErr w:type="spellStart"/>
      <w:r>
        <w:rPr>
          <w:rStyle w:val="a7"/>
          <w:color w:val="000000"/>
        </w:rPr>
        <w:t>процесното</w:t>
      </w:r>
      <w:proofErr w:type="spellEnd"/>
      <w:r>
        <w:rPr>
          <w:rStyle w:val="a7"/>
          <w:color w:val="000000"/>
        </w:rPr>
        <w:t xml:space="preserve"> оспорване (вж. в т. см. Определение № 885/27.01.2016 г. на ВАС по </w:t>
      </w:r>
      <w:proofErr w:type="spellStart"/>
      <w:r>
        <w:rPr>
          <w:rStyle w:val="a7"/>
          <w:color w:val="000000"/>
        </w:rPr>
        <w:t>адм</w:t>
      </w:r>
      <w:proofErr w:type="spellEnd"/>
      <w:r>
        <w:rPr>
          <w:rStyle w:val="a7"/>
          <w:color w:val="000000"/>
        </w:rPr>
        <w:t xml:space="preserve">. д. № 13129/2015 г., III о., Определение № 13166/07.12.2015 г. на ВАС по </w:t>
      </w:r>
      <w:proofErr w:type="spellStart"/>
      <w:r>
        <w:rPr>
          <w:rStyle w:val="a7"/>
          <w:color w:val="000000"/>
        </w:rPr>
        <w:t>адм</w:t>
      </w:r>
      <w:proofErr w:type="spellEnd"/>
      <w:r>
        <w:rPr>
          <w:rStyle w:val="a7"/>
          <w:color w:val="000000"/>
        </w:rPr>
        <w:t>. д. № 13578/2015 г., IV о. и Определение № 13291/08.12.2015 г. на ВАС по   </w:t>
      </w:r>
      <w:proofErr w:type="spellStart"/>
      <w:r>
        <w:rPr>
          <w:rStyle w:val="a7"/>
          <w:color w:val="000000"/>
        </w:rPr>
        <w:t>адм</w:t>
      </w:r>
      <w:proofErr w:type="spellEnd"/>
      <w:r>
        <w:rPr>
          <w:rStyle w:val="a7"/>
          <w:color w:val="000000"/>
        </w:rPr>
        <w:t>. д. № 13579/2015 г., IV о.).</w:t>
      </w:r>
      <w:r>
        <w:rPr>
          <w:color w:val="000000"/>
        </w:rPr>
        <w:t> За наличието на правен интерес съдът е длъжен да следи служебно във всяка фаза на процеса.</w:t>
      </w:r>
    </w:p>
    <w:p w:rsidR="00A60160" w:rsidRDefault="00A60160" w:rsidP="00A60160">
      <w:pPr>
        <w:pStyle w:val="a5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Воден от гореизложеното, съдът</w:t>
      </w:r>
    </w:p>
    <w:p w:rsidR="00A60160" w:rsidRDefault="00A60160" w:rsidP="00A60160">
      <w:pPr>
        <w:pStyle w:val="a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A60160" w:rsidRDefault="00A60160" w:rsidP="00A60160">
      <w:pPr>
        <w:pStyle w:val="a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  О П Р Е Д Е Л И:</w:t>
      </w:r>
    </w:p>
    <w:p w:rsidR="00A60160" w:rsidRDefault="00A60160" w:rsidP="00A60160">
      <w:pPr>
        <w:pStyle w:val="a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A60160" w:rsidRDefault="00A60160" w:rsidP="00A60160">
      <w:pPr>
        <w:pStyle w:val="a5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ОСТАВЯ БЕЗ РАЗГЛЕЖДАНЕ</w:t>
      </w:r>
      <w:r>
        <w:rPr>
          <w:color w:val="000000"/>
        </w:rPr>
        <w:t> жалбата с вх. </w:t>
      </w:r>
      <w:r>
        <w:rPr>
          <w:color w:val="000000"/>
          <w:lang w:val="en-US"/>
        </w:rPr>
        <w:t>36</w:t>
      </w:r>
      <w:r>
        <w:rPr>
          <w:color w:val="000000"/>
        </w:rPr>
        <w:t>4/03.11.2023 г. по описа на ОИК – Кюстендил от Г.П.</w:t>
      </w:r>
      <w:proofErr w:type="spellStart"/>
      <w:r>
        <w:rPr>
          <w:color w:val="000000"/>
        </w:rPr>
        <w:t>П</w:t>
      </w:r>
      <w:proofErr w:type="spellEnd"/>
      <w:proofErr w:type="gramStart"/>
      <w:r>
        <w:rPr>
          <w:color w:val="000000"/>
        </w:rPr>
        <w:t>..</w:t>
      </w:r>
      <w:proofErr w:type="gramEnd"/>
    </w:p>
    <w:p w:rsidR="00A60160" w:rsidRDefault="00A60160" w:rsidP="00A60160">
      <w:pPr>
        <w:pStyle w:val="a5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lang w:val="ru-RU"/>
        </w:rPr>
        <w:t>ПРЕКРАТЯВА </w:t>
      </w:r>
      <w:proofErr w:type="spellStart"/>
      <w:r>
        <w:rPr>
          <w:color w:val="000000"/>
          <w:lang w:val="ru-RU"/>
        </w:rPr>
        <w:t>производството</w:t>
      </w:r>
      <w:proofErr w:type="spellEnd"/>
      <w:r>
        <w:rPr>
          <w:color w:val="000000"/>
          <w:lang w:val="ru-RU"/>
        </w:rPr>
        <w:t xml:space="preserve"> по </w:t>
      </w:r>
      <w:r>
        <w:rPr>
          <w:color w:val="000000"/>
        </w:rPr>
        <w:t xml:space="preserve">административно дело № 351/2023 г. по </w:t>
      </w:r>
      <w:proofErr w:type="gramStart"/>
      <w:r>
        <w:rPr>
          <w:color w:val="000000"/>
        </w:rPr>
        <w:t>описа на</w:t>
      </w:r>
      <w:proofErr w:type="gramEnd"/>
      <w:r>
        <w:rPr>
          <w:color w:val="000000"/>
        </w:rPr>
        <w:t> </w:t>
      </w:r>
      <w:proofErr w:type="spellStart"/>
      <w:r>
        <w:rPr>
          <w:color w:val="000000"/>
          <w:lang w:val="ru-RU"/>
        </w:rPr>
        <w:t>Административен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съд</w:t>
      </w:r>
      <w:proofErr w:type="spellEnd"/>
      <w:r>
        <w:rPr>
          <w:color w:val="000000"/>
          <w:lang w:val="ru-RU"/>
        </w:rPr>
        <w:t xml:space="preserve"> – </w:t>
      </w:r>
      <w:proofErr w:type="spellStart"/>
      <w:r>
        <w:rPr>
          <w:color w:val="000000"/>
          <w:lang w:val="ru-RU"/>
        </w:rPr>
        <w:t>Кюстендил</w:t>
      </w:r>
      <w:proofErr w:type="spellEnd"/>
      <w:r>
        <w:rPr>
          <w:color w:val="000000"/>
        </w:rPr>
        <w:t>.</w:t>
      </w:r>
    </w:p>
    <w:p w:rsidR="00A60160" w:rsidRDefault="00A60160" w:rsidP="00A60160">
      <w:pPr>
        <w:pStyle w:val="a5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  <w:lang w:val="ru-RU"/>
        </w:rPr>
        <w:t>Определението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може</w:t>
      </w:r>
      <w:proofErr w:type="spellEnd"/>
      <w:r>
        <w:rPr>
          <w:color w:val="000000"/>
          <w:lang w:val="ru-RU"/>
        </w:rPr>
        <w:t xml:space="preserve"> да се </w:t>
      </w:r>
      <w:proofErr w:type="spellStart"/>
      <w:r>
        <w:rPr>
          <w:color w:val="000000"/>
          <w:lang w:val="ru-RU"/>
        </w:rPr>
        <w:t>обжалва</w:t>
      </w:r>
      <w:proofErr w:type="spellEnd"/>
      <w:r>
        <w:rPr>
          <w:color w:val="000000"/>
          <w:lang w:val="ru-RU"/>
        </w:rPr>
        <w:t xml:space="preserve"> с </w:t>
      </w:r>
      <w:proofErr w:type="spellStart"/>
      <w:r>
        <w:rPr>
          <w:color w:val="000000"/>
          <w:lang w:val="ru-RU"/>
        </w:rPr>
        <w:t>частна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жалба</w:t>
      </w:r>
      <w:proofErr w:type="spellEnd"/>
      <w:r>
        <w:rPr>
          <w:color w:val="000000"/>
          <w:lang w:val="ru-RU"/>
        </w:rPr>
        <w:t xml:space="preserve"> пред    </w:t>
      </w:r>
      <w:proofErr w:type="spellStart"/>
      <w:r>
        <w:rPr>
          <w:color w:val="000000"/>
          <w:lang w:val="ru-RU"/>
        </w:rPr>
        <w:t>Върховния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административен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съд</w:t>
      </w:r>
      <w:proofErr w:type="spellEnd"/>
      <w:r>
        <w:rPr>
          <w:color w:val="000000"/>
          <w:lang w:val="ru-RU"/>
        </w:rPr>
        <w:t xml:space="preserve"> в </w:t>
      </w:r>
      <w:proofErr w:type="spellStart"/>
      <w:r>
        <w:rPr>
          <w:color w:val="000000"/>
          <w:lang w:val="ru-RU"/>
        </w:rPr>
        <w:t>седемдневен</w:t>
      </w:r>
      <w:proofErr w:type="spellEnd"/>
      <w:r>
        <w:rPr>
          <w:color w:val="000000"/>
          <w:lang w:val="ru-RU"/>
        </w:rPr>
        <w:t xml:space="preserve"> срок от </w:t>
      </w:r>
      <w:proofErr w:type="spellStart"/>
      <w:r>
        <w:rPr>
          <w:color w:val="000000"/>
          <w:lang w:val="ru-RU"/>
        </w:rPr>
        <w:t>съобщаването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му</w:t>
      </w:r>
      <w:proofErr w:type="spellEnd"/>
      <w:r>
        <w:rPr>
          <w:color w:val="000000"/>
          <w:lang w:val="ru-RU"/>
        </w:rPr>
        <w:t>.</w:t>
      </w:r>
    </w:p>
    <w:p w:rsidR="00A60160" w:rsidRDefault="00A60160" w:rsidP="00A60160">
      <w:pPr>
        <w:pStyle w:val="a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44"/>
          <w:szCs w:val="44"/>
          <w:lang w:val="ru-RU"/>
        </w:rPr>
        <w:t> </w:t>
      </w:r>
    </w:p>
    <w:p w:rsidR="00A60160" w:rsidRDefault="00A60160" w:rsidP="00A60160">
      <w:pPr>
        <w:pStyle w:val="a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44"/>
          <w:szCs w:val="44"/>
        </w:rPr>
        <w:t> </w:t>
      </w:r>
    </w:p>
    <w:p w:rsidR="00A60160" w:rsidRDefault="00A60160" w:rsidP="00A60160">
      <w:pPr>
        <w:pStyle w:val="a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A60160" w:rsidRDefault="00A60160" w:rsidP="00A60160">
      <w:pPr>
        <w:pStyle w:val="a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</w:t>
      </w:r>
      <w:r>
        <w:rPr>
          <w:color w:val="000000"/>
          <w:lang w:val="en-US"/>
        </w:rPr>
        <w:t>    </w:t>
      </w:r>
      <w:r>
        <w:rPr>
          <w:color w:val="000000"/>
        </w:rPr>
        <w:t>     СЪДИЯ:</w:t>
      </w:r>
    </w:p>
    <w:p w:rsidR="009115D1" w:rsidRDefault="009115D1"/>
    <w:sectPr w:rsidR="0091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60"/>
    <w:rsid w:val="001602EF"/>
    <w:rsid w:val="003D6A96"/>
    <w:rsid w:val="003F63F3"/>
    <w:rsid w:val="00490FB5"/>
    <w:rsid w:val="005C14F5"/>
    <w:rsid w:val="00770A81"/>
    <w:rsid w:val="007B5DDD"/>
    <w:rsid w:val="007C2780"/>
    <w:rsid w:val="00880B3B"/>
    <w:rsid w:val="009115D1"/>
    <w:rsid w:val="00A60160"/>
    <w:rsid w:val="00B701F4"/>
    <w:rsid w:val="00BE7843"/>
    <w:rsid w:val="00E55F1F"/>
    <w:rsid w:val="00EC7A8D"/>
    <w:rsid w:val="00ED4690"/>
    <w:rsid w:val="00F6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0160"/>
  </w:style>
  <w:style w:type="character" w:customStyle="1" w:styleId="a4">
    <w:name w:val="Дата Знак"/>
    <w:basedOn w:val="a0"/>
    <w:link w:val="a3"/>
    <w:uiPriority w:val="99"/>
    <w:semiHidden/>
    <w:rsid w:val="00A60160"/>
  </w:style>
  <w:style w:type="paragraph" w:styleId="a5">
    <w:name w:val="No Spacing"/>
    <w:basedOn w:val="a"/>
    <w:uiPriority w:val="1"/>
    <w:qFormat/>
    <w:rsid w:val="00A6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rintdefinition">
    <w:name w:val="printdefinition"/>
    <w:basedOn w:val="a0"/>
    <w:rsid w:val="00A60160"/>
  </w:style>
  <w:style w:type="character" w:styleId="a6">
    <w:name w:val="Hyperlink"/>
    <w:basedOn w:val="a0"/>
    <w:uiPriority w:val="99"/>
    <w:semiHidden/>
    <w:unhideWhenUsed/>
    <w:rsid w:val="00A60160"/>
    <w:rPr>
      <w:color w:val="0000FF"/>
      <w:u w:val="single"/>
    </w:rPr>
  </w:style>
  <w:style w:type="character" w:customStyle="1" w:styleId="a7">
    <w:name w:val="a"/>
    <w:basedOn w:val="a0"/>
    <w:rsid w:val="00A60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0160"/>
  </w:style>
  <w:style w:type="character" w:customStyle="1" w:styleId="a4">
    <w:name w:val="Дата Знак"/>
    <w:basedOn w:val="a0"/>
    <w:link w:val="a3"/>
    <w:uiPriority w:val="99"/>
    <w:semiHidden/>
    <w:rsid w:val="00A60160"/>
  </w:style>
  <w:style w:type="paragraph" w:styleId="a5">
    <w:name w:val="No Spacing"/>
    <w:basedOn w:val="a"/>
    <w:uiPriority w:val="1"/>
    <w:qFormat/>
    <w:rsid w:val="00A6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rintdefinition">
    <w:name w:val="printdefinition"/>
    <w:basedOn w:val="a0"/>
    <w:rsid w:val="00A60160"/>
  </w:style>
  <w:style w:type="character" w:styleId="a6">
    <w:name w:val="Hyperlink"/>
    <w:basedOn w:val="a0"/>
    <w:uiPriority w:val="99"/>
    <w:semiHidden/>
    <w:unhideWhenUsed/>
    <w:rsid w:val="00A60160"/>
    <w:rPr>
      <w:color w:val="0000FF"/>
      <w:u w:val="single"/>
    </w:rPr>
  </w:style>
  <w:style w:type="character" w:customStyle="1" w:styleId="a7">
    <w:name w:val="a"/>
    <w:basedOn w:val="a0"/>
    <w:rsid w:val="00A60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.apis.bg/p.php?i=476739&amp;b=0" TargetMode="External"/><Relationship Id="rId5" Type="http://schemas.openxmlformats.org/officeDocument/2006/relationships/hyperlink" Target="https://web.apis.bg/p.php?i=2005643&amp;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ISimeonova</dc:creator>
  <cp:lastModifiedBy>ISimeonova</cp:lastModifiedBy>
  <cp:revision>1</cp:revision>
  <dcterms:created xsi:type="dcterms:W3CDTF">2023-11-07T11:53:00Z</dcterms:created>
  <dcterms:modified xsi:type="dcterms:W3CDTF">2023-11-07T11:56:00Z</dcterms:modified>
</cp:coreProperties>
</file>